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5" w:rsidRDefault="000A7605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OSNOVNA ŠKOLA „TRSTENIK“  </w:t>
      </w:r>
    </w:p>
    <w:p w:rsidR="000A7605" w:rsidRDefault="000A7605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21000    S P L I T</w:t>
      </w:r>
    </w:p>
    <w:p w:rsidR="003C4DA2" w:rsidRDefault="000A7605" w:rsidP="003C4DA2">
      <w:pPr>
        <w:rPr>
          <w:b/>
        </w:rPr>
      </w:pPr>
      <w:r>
        <w:rPr>
          <w:b/>
        </w:rPr>
        <w:t xml:space="preserve">            Dinka Šimunovića 22</w:t>
      </w:r>
    </w:p>
    <w:p w:rsidR="000A7605" w:rsidRPr="00C01C80" w:rsidRDefault="000A7605" w:rsidP="003C4DA2">
      <w:pPr>
        <w:rPr>
          <w:b/>
        </w:rPr>
      </w:pPr>
    </w:p>
    <w:p w:rsidR="00637145" w:rsidRDefault="003C4DA2" w:rsidP="003C4DA2">
      <w:pPr>
        <w:rPr>
          <w:b/>
        </w:rPr>
      </w:pPr>
      <w:r w:rsidRPr="00C01C80">
        <w:rPr>
          <w:b/>
        </w:rPr>
        <w:t xml:space="preserve">RKPD : </w:t>
      </w:r>
      <w:r w:rsidR="003C43E2" w:rsidRPr="00C01C80">
        <w:rPr>
          <w:b/>
        </w:rPr>
        <w:t>13</w:t>
      </w:r>
      <w:r w:rsidR="000A7605">
        <w:rPr>
          <w:b/>
        </w:rPr>
        <w:t>375</w:t>
      </w:r>
      <w:r w:rsidRPr="00C01C80">
        <w:rPr>
          <w:b/>
        </w:rPr>
        <w:t xml:space="preserve"> </w:t>
      </w:r>
    </w:p>
    <w:p w:rsidR="003C4DA2" w:rsidRDefault="003C4DA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b/>
        </w:rPr>
        <w:t xml:space="preserve">OIB: </w:t>
      </w:r>
      <w:r w:rsidR="000A7605">
        <w:rPr>
          <w:b/>
        </w:rPr>
        <w:t>66197290696</w:t>
      </w:r>
    </w:p>
    <w:p w:rsidR="00637145" w:rsidRPr="00C01C80" w:rsidRDefault="00637145" w:rsidP="003C4DA2">
      <w:pPr>
        <w:rPr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Šifra škole</w:t>
      </w:r>
      <w:r w:rsidR="000A6BA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: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17-126-0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</w:t>
      </w:r>
    </w:p>
    <w:p w:rsidR="00ED617F" w:rsidRPr="006D197B" w:rsidRDefault="003C43E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plit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A40CC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</w:t>
      </w:r>
      <w:r w:rsidR="00EB06B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</w:t>
      </w:r>
      <w:bookmarkStart w:id="0" w:name="_GoBack"/>
      <w:bookmarkEnd w:id="0"/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siječnja 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201</w:t>
      </w:r>
      <w:r w:rsidR="002A4AB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.god.</w:t>
      </w:r>
    </w:p>
    <w:p w:rsidR="00A66A32" w:rsidRDefault="003C4DA2" w:rsidP="00C01C80">
      <w:pPr>
        <w:pStyle w:val="Naslov1"/>
        <w:jc w:val="center"/>
        <w:rPr>
          <w:rFonts w:eastAsia="Times New Roman"/>
          <w:lang w:eastAsia="hr-HR"/>
        </w:rPr>
      </w:pPr>
      <w:r w:rsidRPr="006D197B">
        <w:rPr>
          <w:rFonts w:eastAsia="Times New Roman"/>
          <w:lang w:eastAsia="hr-HR"/>
        </w:rPr>
        <w:t>BILJEŠKE UZ FINANCIJSKE IZVJE</w:t>
      </w:r>
      <w:r>
        <w:rPr>
          <w:rFonts w:eastAsia="Times New Roman"/>
          <w:lang w:eastAsia="hr-HR"/>
        </w:rPr>
        <w:t>ŠTAJE ZA RAZDOBLJE</w:t>
      </w:r>
    </w:p>
    <w:p w:rsidR="00493FBF" w:rsidRPr="00C44A7D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1. 1. 201</w:t>
      </w:r>
      <w:r w:rsidR="002A4AB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7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201</w:t>
      </w:r>
      <w:r w:rsidR="002A4AB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7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4F0D13" w:rsidRPr="004F0D13" w:rsidRDefault="00DD1B72" w:rsidP="003C4DA2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IZVJEŠTAJ O PRIHODIMA I RASHODIMA, PRIMICIMA I IZDACIMA</w:t>
      </w:r>
    </w:p>
    <w:p w:rsidR="004F0D13" w:rsidRPr="004F0D13" w:rsidRDefault="004F0D13" w:rsidP="004F0D1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eastAsia="hr-HR"/>
        </w:rPr>
      </w:pPr>
      <w:r w:rsidRPr="00D80B25">
        <w:rPr>
          <w:rFonts w:ascii="Arial Unicode MS" w:eastAsia="Arial Unicode MS" w:hAnsi="Arial Unicode MS" w:cs="Arial Unicode MS"/>
          <w:b/>
          <w:bCs/>
          <w:sz w:val="20"/>
          <w:szCs w:val="20"/>
          <w:lang w:eastAsia="hr-HR"/>
        </w:rPr>
        <w:t>AOP 2</w:t>
      </w:r>
      <w:r w:rsidR="002A4AB2">
        <w:rPr>
          <w:rFonts w:ascii="Arial Unicode MS" w:eastAsia="Arial Unicode MS" w:hAnsi="Arial Unicode MS" w:cs="Arial Unicode MS"/>
          <w:b/>
          <w:bCs/>
          <w:sz w:val="20"/>
          <w:szCs w:val="20"/>
          <w:lang w:eastAsia="hr-HR"/>
        </w:rPr>
        <w:t>87</w:t>
      </w:r>
      <w:r w:rsidRPr="00D80B25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 – </w:t>
      </w:r>
      <w:r w:rsidRPr="00D80B25">
        <w:rPr>
          <w:rFonts w:ascii="Arial Unicode MS" w:eastAsia="Arial Unicode MS" w:hAnsi="Arial Unicode MS" w:cs="Arial Unicode MS"/>
          <w:b/>
          <w:bCs/>
          <w:sz w:val="20"/>
          <w:szCs w:val="20"/>
          <w:lang w:eastAsia="hr-HR"/>
        </w:rPr>
        <w:t>obračunati prihodi poslovanja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 – nenaplaćeni u visini od =</w:t>
      </w:r>
      <w:r w:rsidR="002A4AB2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15.770</w:t>
      </w:r>
      <w:r w:rsidR="00A40CC3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kn odnose se na prihode od najma prostora za koje su računi ispostavljeni u 201</w:t>
      </w:r>
      <w:r w:rsidR="002A4AB2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7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. godini ali nisu plaćeni do 31.12.201</w:t>
      </w:r>
      <w:r w:rsidR="002A4AB2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7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.g.  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631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ukupno je ostvareno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8.152.975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prihoda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632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ukupno je ostvareno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8.133.920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rashoda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</w:t>
      </w:r>
      <w:r w:rsidR="00615F13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za razdoblje 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1.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1. – </w:t>
      </w:r>
      <w:r w:rsidR="00720011">
        <w:rPr>
          <w:rFonts w:ascii="Arial" w:eastAsia="Times New Roman" w:hAnsi="Arial" w:cs="Arial"/>
          <w:bCs/>
          <w:sz w:val="20"/>
          <w:szCs w:val="20"/>
          <w:lang w:eastAsia="hr-HR"/>
        </w:rPr>
        <w:t>31.12.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201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ostvaren je 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višak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</w:t>
      </w:r>
      <w:r w:rsidR="0067552D">
        <w:rPr>
          <w:rFonts w:ascii="Arial" w:eastAsia="Times New Roman" w:hAnsi="Arial" w:cs="Arial"/>
          <w:bCs/>
          <w:sz w:val="20"/>
          <w:szCs w:val="20"/>
          <w:lang w:eastAsia="hr-HR"/>
        </w:rPr>
        <w:t>ihoda u iznosu od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=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19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055</w:t>
      </w:r>
      <w:r w:rsidR="0067552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615F13" w:rsidRDefault="00615F13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AOP 636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manjak prihoda 31.12.201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u iznosu od 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76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336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C44A7D" w:rsidRDefault="0067552D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>Manjak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prihoda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primitaka za pokriće u slijedećem razdoblju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iznosi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57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2A4AB2">
        <w:rPr>
          <w:rFonts w:ascii="Arial" w:eastAsia="Times New Roman" w:hAnsi="Arial" w:cs="Arial"/>
          <w:bCs/>
          <w:sz w:val="20"/>
          <w:szCs w:val="20"/>
          <w:lang w:eastAsia="hr-HR"/>
        </w:rPr>
        <w:t>281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712022" w:rsidRDefault="00712022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741202" w:rsidRPr="00637145" w:rsidRDefault="00741202" w:rsidP="0074120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REZULTAT POSLOVANJA  ZA 201</w:t>
      </w:r>
      <w:r w:rsidR="002A4AB2">
        <w:rPr>
          <w:rFonts w:eastAsia="Times New Roman"/>
          <w:b/>
          <w:color w:val="000000"/>
          <w:sz w:val="28"/>
          <w:szCs w:val="28"/>
          <w:lang w:eastAsia="hr-HR"/>
        </w:rPr>
        <w:t>7</w:t>
      </w: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. PREMA IZVORIMA FINANCIRANJA</w:t>
      </w:r>
    </w:p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578"/>
        <w:gridCol w:w="1847"/>
        <w:gridCol w:w="1134"/>
        <w:gridCol w:w="1547"/>
        <w:gridCol w:w="1430"/>
        <w:gridCol w:w="1235"/>
        <w:gridCol w:w="1324"/>
      </w:tblGrid>
      <w:tr w:rsidR="00741202" w:rsidTr="0014096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OJ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izvor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financ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RASHODI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6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UKUPNO</w:t>
            </w:r>
          </w:p>
        </w:tc>
      </w:tr>
      <w:tr w:rsidR="00741202" w:rsidTr="00140967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GRAD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2A4AB2">
              <w:rPr>
                <w:rFonts w:eastAsia="Times New Roman"/>
                <w:color w:val="000000"/>
                <w:lang w:eastAsia="hr-HR"/>
              </w:rPr>
              <w:t>101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  <w:r w:rsidR="002A4AB2">
              <w:rPr>
                <w:rFonts w:eastAsia="Times New Roman"/>
                <w:color w:val="000000"/>
                <w:lang w:eastAsia="hr-HR"/>
              </w:rPr>
              <w:t>534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788</w:t>
            </w:r>
            <w:r w:rsidR="000A7605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472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  <w:r w:rsidR="002A4AB2">
              <w:rPr>
                <w:rFonts w:eastAsia="Times New Roman"/>
                <w:color w:val="000000"/>
                <w:lang w:eastAsia="hr-HR"/>
              </w:rPr>
              <w:t>58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  <w:r w:rsidR="002A4AB2">
              <w:rPr>
                <w:rFonts w:eastAsia="Times New Roman"/>
                <w:color w:val="000000"/>
                <w:lang w:eastAsia="hr-HR"/>
              </w:rPr>
              <w:t>988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29</w:t>
            </w:r>
            <w:r w:rsidR="00615F1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484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140967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2A4AB2">
              <w:rPr>
                <w:rFonts w:eastAsia="Times New Roman"/>
                <w:color w:val="000000"/>
                <w:lang w:eastAsia="hr-HR"/>
              </w:rPr>
              <w:t>72</w:t>
            </w:r>
            <w:r w:rsidR="00493FBF">
              <w:rPr>
                <w:rFonts w:eastAsia="Times New Roman"/>
                <w:color w:val="000000"/>
                <w:lang w:eastAsia="hr-HR"/>
              </w:rPr>
              <w:t>.</w:t>
            </w:r>
            <w:r w:rsidR="002A4AB2">
              <w:rPr>
                <w:rFonts w:eastAsia="Times New Roman"/>
                <w:color w:val="000000"/>
                <w:lang w:eastAsia="hr-HR"/>
              </w:rPr>
              <w:t>050</w:t>
            </w:r>
          </w:p>
        </w:tc>
      </w:tr>
      <w:tr w:rsidR="00741202" w:rsidTr="002904A3">
        <w:trPr>
          <w:trHeight w:val="3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MZOS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>
            <w:pPr>
              <w:spacing w:after="0"/>
              <w:rPr>
                <w:rFonts w:asciiTheme="minorHAnsi" w:eastAsiaTheme="minorEastAsia" w:hAnsiTheme="minorHAnsi"/>
                <w:lang w:eastAsia="hr-HR"/>
              </w:rPr>
            </w:pPr>
            <w:r>
              <w:rPr>
                <w:rFonts w:asciiTheme="minorHAnsi" w:eastAsiaTheme="minorEastAsia" w:hAnsiTheme="minorHAnsi"/>
                <w:lang w:eastAsia="hr-HR"/>
              </w:rPr>
              <w:t xml:space="preserve">           380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  <w:r w:rsidR="00615F1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229</w:t>
            </w:r>
            <w:r w:rsidR="00615F1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 w:rsidP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  <w:r w:rsidR="00615F1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235</w:t>
            </w:r>
            <w:r w:rsidR="0042256F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834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2A4A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-6.827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13" w:rsidRDefault="002A4AB2" w:rsidP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-6.447</w:t>
            </w:r>
          </w:p>
        </w:tc>
      </w:tr>
      <w:tr w:rsidR="00741202" w:rsidTr="00C44A7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ŽUPANIJE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12022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28</w:t>
            </w:r>
            <w:r w:rsidR="00E919CC">
              <w:rPr>
                <w:rFonts w:eastAsia="Times New Roman"/>
                <w:color w:val="000000"/>
                <w:lang w:eastAsia="hr-HR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19CC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59</w:t>
            </w:r>
            <w:r w:rsidR="00C44A7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413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E919CC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58.467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9239B3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945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9239B3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1.23</w:t>
            </w:r>
            <w:r w:rsidR="00E919CC">
              <w:rPr>
                <w:rFonts w:eastAsia="Times New Roman"/>
                <w:color w:val="000000"/>
                <w:lang w:eastAsia="hr-HR"/>
              </w:rPr>
              <w:t>5</w:t>
            </w:r>
          </w:p>
        </w:tc>
      </w:tr>
      <w:tr w:rsidR="00C44A7D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DONACIJA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0A760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="00C44A7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="00C44A7D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836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64</w:t>
            </w:r>
          </w:p>
        </w:tc>
      </w:tr>
      <w:tr w:rsidR="00C44A7D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VLASTITI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2A4AB2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</w:t>
            </w:r>
            <w:r w:rsidR="00A3405B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</w:t>
            </w:r>
            <w:r w:rsidR="00E919CC">
              <w:rPr>
                <w:rFonts w:eastAsia="Times New Roman"/>
                <w:color w:val="000000"/>
                <w:lang w:eastAsia="hr-HR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28</w:t>
            </w:r>
            <w:r w:rsidR="00A3405B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35</w:t>
            </w:r>
            <w:r w:rsidR="00A3405B">
              <w:rPr>
                <w:rFonts w:eastAsia="Times New Roman"/>
                <w:color w:val="000000"/>
                <w:lang w:eastAsia="hr-HR"/>
              </w:rPr>
              <w:t>.1</w:t>
            </w:r>
            <w:r>
              <w:rPr>
                <w:rFonts w:eastAsia="Times New Roman"/>
                <w:color w:val="000000"/>
                <w:lang w:eastAsia="hr-HR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-6</w:t>
            </w:r>
            <w:r w:rsidR="00A3405B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950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9E1CBF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17</w:t>
            </w:r>
            <w:r w:rsidR="0042256F">
              <w:rPr>
                <w:rFonts w:eastAsia="Times New Roman"/>
                <w:color w:val="000000"/>
                <w:lang w:eastAsia="hr-HR"/>
              </w:rPr>
              <w:t>.5</w:t>
            </w:r>
            <w:r w:rsidR="00E919CC">
              <w:rPr>
                <w:rFonts w:eastAsia="Times New Roman"/>
                <w:color w:val="000000"/>
                <w:lang w:eastAsia="hr-HR"/>
              </w:rPr>
              <w:t>79</w:t>
            </w:r>
          </w:p>
        </w:tc>
      </w:tr>
      <w:tr w:rsidR="00741202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140967" w:rsidP="0014096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HZZZ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40</w:t>
            </w:r>
            <w:r w:rsidR="00615F1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433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40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433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904A3" w:rsidTr="00E919C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9E1CBF" w:rsidP="00F3377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 OD PRODAJE  STANA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="002904A3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539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9E1CBF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923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1.277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1.277</w:t>
            </w:r>
          </w:p>
        </w:tc>
      </w:tr>
      <w:tr w:rsidR="009E1CBF" w:rsidTr="00E919CC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BF" w:rsidRDefault="009E1CBF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lastRenderedPageBreak/>
              <w:t>8.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712022" w:rsidP="00F3377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 ZA POLAGANJE STRUČNOG ISPITA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712022" w:rsidP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1.061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9E1CBF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9E1C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CBF" w:rsidRDefault="007120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1.061</w:t>
            </w:r>
          </w:p>
        </w:tc>
      </w:tr>
      <w:tr w:rsidR="00741202" w:rsidTr="00493F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E919CC">
              <w:rPr>
                <w:rFonts w:eastAsia="Times New Roman"/>
                <w:color w:val="000000"/>
                <w:lang w:eastAsia="hr-HR"/>
              </w:rPr>
              <w:t>76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  <w:r w:rsidR="00E919CC">
              <w:rPr>
                <w:rFonts w:eastAsia="Times New Roman"/>
                <w:color w:val="000000"/>
                <w:lang w:eastAsia="hr-HR"/>
              </w:rPr>
              <w:t>336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E919CC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  <w:r w:rsidR="00493FBF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152</w:t>
            </w:r>
            <w:r w:rsidR="00493FBF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975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E919CC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  <w:r w:rsidR="00493FBF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133</w:t>
            </w:r>
            <w:r w:rsidR="00493FBF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920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E919CC" w:rsidP="00E919CC">
            <w:pPr>
              <w:spacing w:after="0"/>
              <w:jc w:val="right"/>
              <w:rPr>
                <w:rFonts w:asciiTheme="minorHAnsi" w:eastAsiaTheme="minorEastAsia" w:hAnsiTheme="minorHAnsi"/>
                <w:lang w:eastAsia="hr-HR"/>
              </w:rPr>
            </w:pPr>
            <w:r>
              <w:rPr>
                <w:rFonts w:asciiTheme="minorHAnsi" w:eastAsiaTheme="minorEastAsia" w:hAnsiTheme="minorHAnsi"/>
                <w:lang w:eastAsia="hr-HR"/>
              </w:rPr>
              <w:t>17</w:t>
            </w:r>
            <w:r w:rsidR="00493FBF">
              <w:rPr>
                <w:rFonts w:asciiTheme="minorHAnsi" w:eastAsiaTheme="minorEastAsia" w:hAnsiTheme="minorHAnsi"/>
                <w:lang w:eastAsia="hr-HR"/>
              </w:rPr>
              <w:t>.</w:t>
            </w:r>
            <w:r>
              <w:rPr>
                <w:rFonts w:asciiTheme="minorHAnsi" w:eastAsiaTheme="minorEastAsia" w:hAnsiTheme="minorHAnsi"/>
                <w:lang w:eastAsia="hr-HR"/>
              </w:rPr>
              <w:t>929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 w:rsidP="00E919C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E919CC">
              <w:rPr>
                <w:rFonts w:eastAsia="Times New Roman"/>
                <w:color w:val="000000"/>
                <w:lang w:eastAsia="hr-HR"/>
              </w:rPr>
              <w:t>57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  <w:r w:rsidR="00E919CC">
              <w:rPr>
                <w:rFonts w:eastAsia="Times New Roman"/>
                <w:color w:val="000000"/>
                <w:lang w:eastAsia="hr-HR"/>
              </w:rPr>
              <w:t>281</w:t>
            </w:r>
          </w:p>
        </w:tc>
      </w:tr>
    </w:tbl>
    <w:p w:rsidR="00C753C2" w:rsidRDefault="00C753C2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C753C2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U Bilješkama uz Obrazac PR-RAS navode se razlozi zbog kojih je došlo do odstupanja većeg od 10% u odnosu na prethodnu godinu. Objašnjenje je za AOP-e na trećoj razini.</w:t>
      </w:r>
    </w:p>
    <w:p w:rsidR="006060D6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Cs w:val="20"/>
          <w:lang w:eastAsia="hr-HR"/>
        </w:rPr>
        <w:t xml:space="preserve">AOP-059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Pomoći od izvanproračunskih korisnika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odnose se na doprinose na plaće volontera kojih je u odnosu na 101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godinu za 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troje manje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Smanjenje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21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3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odnosi se i na </w:t>
      </w:r>
      <w:r w:rsidR="00133574" w:rsidRPr="00133574">
        <w:rPr>
          <w:rFonts w:ascii="Arial" w:eastAsia="Times New Roman" w:hAnsi="Arial" w:cs="Arial"/>
          <w:bCs/>
          <w:szCs w:val="20"/>
          <w:lang w:eastAsia="hr-HR"/>
        </w:rPr>
        <w:t>AOP-184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6060D6" w:rsidRPr="006060D6" w:rsidRDefault="00623D7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23D72">
        <w:rPr>
          <w:rFonts w:ascii="Arial" w:eastAsia="Times New Roman" w:hAnsi="Arial" w:cs="Arial"/>
          <w:b/>
          <w:bCs/>
          <w:lang w:eastAsia="hr-HR"/>
        </w:rPr>
        <w:t>AOP-</w:t>
      </w:r>
      <w:r w:rsidR="006060D6" w:rsidRPr="00623D72">
        <w:rPr>
          <w:rFonts w:ascii="Arial" w:eastAsia="Times New Roman" w:hAnsi="Arial" w:cs="Arial"/>
          <w:b/>
          <w:bCs/>
          <w:lang w:eastAsia="hr-HR"/>
        </w:rPr>
        <w:t>111</w:t>
      </w:r>
      <w:r w:rsidR="006060D6" w:rsidRPr="006060D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Prihodi po posebnim propisima</w:t>
      </w:r>
      <w:r w:rsidR="006060D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– </w:t>
      </w:r>
      <w:r w:rsidR="006060D6">
        <w:rPr>
          <w:rFonts w:ascii="Arial" w:eastAsia="Times New Roman" w:hAnsi="Arial" w:cs="Arial"/>
          <w:bCs/>
          <w:sz w:val="20"/>
          <w:szCs w:val="20"/>
          <w:lang w:eastAsia="hr-HR"/>
        </w:rPr>
        <w:t>smanjenje od 77,90% nastalo je zbog toga što</w:t>
      </w:r>
      <w:r w:rsidR="00744EA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školskoj 2016./17. nije bilo sufinancirane prehrane učenika.</w:t>
      </w:r>
    </w:p>
    <w:p w:rsidR="004B5941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Cs w:val="20"/>
          <w:lang w:eastAsia="hr-HR"/>
        </w:rPr>
        <w:t>AOP-</w:t>
      </w:r>
      <w:r w:rsidR="00133574" w:rsidRPr="00C9264E">
        <w:rPr>
          <w:rFonts w:ascii="Arial" w:eastAsia="Times New Roman" w:hAnsi="Arial" w:cs="Arial"/>
          <w:b/>
          <w:bCs/>
          <w:szCs w:val="20"/>
          <w:lang w:eastAsia="hr-HR"/>
        </w:rPr>
        <w:t>12</w:t>
      </w:r>
      <w:r w:rsidR="00744EAE">
        <w:rPr>
          <w:rFonts w:ascii="Arial" w:eastAsia="Times New Roman" w:hAnsi="Arial" w:cs="Arial"/>
          <w:b/>
          <w:bCs/>
          <w:szCs w:val="20"/>
          <w:lang w:eastAsia="hr-HR"/>
        </w:rPr>
        <w:t>4</w:t>
      </w:r>
      <w:r w:rsidR="004B5941" w:rsidRPr="00C9264E">
        <w:rPr>
          <w:rFonts w:ascii="Arial" w:eastAsia="Times New Roman" w:hAnsi="Arial" w:cs="Arial"/>
          <w:b/>
          <w:bCs/>
          <w:szCs w:val="20"/>
          <w:lang w:eastAsia="hr-HR"/>
        </w:rPr>
        <w:t xml:space="preserve"> 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proizvoda i robe te pruženih usluga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smanjenje od </w:t>
      </w:r>
      <w:r w:rsidR="00744EAE">
        <w:rPr>
          <w:rFonts w:ascii="Arial" w:eastAsia="Times New Roman" w:hAnsi="Arial" w:cs="Arial"/>
          <w:bCs/>
          <w:sz w:val="20"/>
          <w:szCs w:val="20"/>
          <w:lang w:eastAsia="hr-HR"/>
        </w:rPr>
        <w:t>16,2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>% je isključivo zbog toga jer do 31.12.201</w:t>
      </w:r>
      <w:r w:rsidR="00744EAE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>.g. nisu plaćeni svi računi za najam dvorane.</w:t>
      </w:r>
    </w:p>
    <w:p w:rsidR="00C753C2" w:rsidRPr="004B5941" w:rsidRDefault="00744EAE" w:rsidP="00C753C2">
      <w:pPr>
        <w:jc w:val="both"/>
        <w:rPr>
          <w:rFonts w:ascii="Arial" w:eastAsia="Times New Roman" w:hAnsi="Arial" w:cs="Arial"/>
          <w:bCs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AOP-131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Prihodi iz nadležnog proračuna za financiranje redovne djelatnosti proračunskih korisnika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povećanje od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11.2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je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zbog toga jer smo od veljače 2017. godine preuzeli organizaciju i plaćanje prijevoza učenika gradskog kotara </w:t>
      </w:r>
      <w:proofErr w:type="spellStart"/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Žnjan</w:t>
      </w:r>
      <w:proofErr w:type="spellEnd"/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-</w:t>
      </w:r>
      <w:proofErr w:type="spellStart"/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Pazdigrad</w:t>
      </w:r>
      <w:proofErr w:type="spellEnd"/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:rsidR="004B5941" w:rsidRDefault="004B5941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</w:t>
      </w:r>
      <w:r w:rsidR="00316EB0">
        <w:rPr>
          <w:rFonts w:ascii="Arial" w:eastAsia="Times New Roman" w:hAnsi="Arial" w:cs="Arial"/>
          <w:b/>
          <w:bCs/>
          <w:lang w:eastAsia="hr-HR"/>
        </w:rPr>
        <w:t>161</w:t>
      </w:r>
      <w:r w:rsidRPr="00C9264E">
        <w:rPr>
          <w:rFonts w:ascii="Arial" w:eastAsia="Times New Roman" w:hAnsi="Arial" w:cs="Arial"/>
          <w:b/>
          <w:bCs/>
          <w:sz w:val="24"/>
          <w:szCs w:val="20"/>
          <w:lang w:eastAsia="hr-HR"/>
        </w:rPr>
        <w:t xml:space="preserve"> </w:t>
      </w:r>
      <w:r w:rsidR="00316EB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Naknade troškova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zaposlen</w:t>
      </w:r>
      <w:r w:rsidR="00316EB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ima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</w:t>
      </w:r>
      <w:r w:rsidR="005157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>povećanje od 1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3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nastalo je zbog obuke učitelja za rad na pametnim pločama.</w:t>
      </w:r>
    </w:p>
    <w:p w:rsidR="00515765" w:rsidRDefault="00515765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AOP-166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Rashodi za materijal i energiju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–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povećanje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14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8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je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nastalo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zbog toga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jer smo u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ovoj godini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više teretili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materijal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a manje </w:t>
      </w:r>
      <w:r w:rsidR="00316EB0">
        <w:rPr>
          <w:rFonts w:ascii="Arial" w:eastAsia="Times New Roman" w:hAnsi="Arial" w:cs="Arial"/>
          <w:bCs/>
          <w:sz w:val="20"/>
          <w:szCs w:val="20"/>
          <w:lang w:eastAsia="hr-HR"/>
        </w:rPr>
        <w:t>usluge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623D72" w:rsidRPr="00623D72" w:rsidRDefault="00623D7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23D72">
        <w:rPr>
          <w:rFonts w:ascii="Arial" w:eastAsia="Times New Roman" w:hAnsi="Arial" w:cs="Arial"/>
          <w:b/>
          <w:bCs/>
          <w:lang w:eastAsia="hr-HR"/>
        </w:rPr>
        <w:t>AOP-207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Ostali financijski rashodi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– povećanje od 53,2% nastalo je zbog povećanog priliva  sredstava na žiro račun (za udžbenike učenika) i povećanja bankarske naknade.</w:t>
      </w:r>
    </w:p>
    <w:p w:rsidR="00133574" w:rsidRDefault="00623D7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AOP-303 Pr</w:t>
      </w:r>
      <w:r w:rsidR="00133574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ihodi od prodaje građevinskih objekata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povećanje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40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>% nastalo je zbog toga je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r je Ana Gavranović platila  2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rat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e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otkupa stana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koje je ostala dužna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za 2016.g.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12 rata za 2017.g.</w:t>
      </w:r>
    </w:p>
    <w:p w:rsidR="00623D72" w:rsidRPr="00F735B6" w:rsidRDefault="00623D72" w:rsidP="00C753C2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AOP-360 </w:t>
      </w:r>
      <w:r w:rsidRPr="00F735B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Postr</w:t>
      </w:r>
      <w:r w:rsidR="00F735B6" w:rsidRPr="00F735B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</w:t>
      </w:r>
      <w:r w:rsidRPr="00F735B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jenja i oprema</w:t>
      </w:r>
      <w:r w:rsidR="00F735B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– 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povećanje od 30% je nastalo zbog nabavki pametnih ploča za učionice.</w:t>
      </w:r>
    </w:p>
    <w:p w:rsidR="00C753C2" w:rsidRPr="00133574" w:rsidRDefault="00515765" w:rsidP="00C753C2">
      <w:pPr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515765">
        <w:rPr>
          <w:rFonts w:ascii="Arial" w:eastAsia="Times New Roman" w:hAnsi="Arial" w:cs="Arial"/>
          <w:bCs/>
          <w:szCs w:val="20"/>
          <w:lang w:eastAsia="hr-HR"/>
        </w:rPr>
        <w:t xml:space="preserve"> </w:t>
      </w:r>
    </w:p>
    <w:p w:rsidR="00D7574B" w:rsidRDefault="00D7574B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7574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BILANCA</w:t>
      </w:r>
    </w:p>
    <w:p w:rsidR="00714BA6" w:rsidRPr="004B5941" w:rsidRDefault="00714BA6" w:rsidP="0074120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7574B" w:rsidRPr="00C9264E" w:rsidRDefault="00D7574B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002 –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Ukupna vrijednost nefinancijske imovine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sa stanjem 31.12.201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.god. iznosi 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=8.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546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474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kn što je za 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2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manje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odnosu na prošlu godinu.</w:t>
      </w:r>
    </w:p>
    <w:p w:rsidR="00C965FF" w:rsidRPr="00F735B6" w:rsidRDefault="00D7574B" w:rsidP="00F735B6">
      <w:pPr>
        <w:tabs>
          <w:tab w:val="right" w:pos="9072"/>
        </w:tabs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U 201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.godini škola j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od nadležnog proračuna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 nabavu nefinancijske imovine 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>dobila i potrošila 4.350 kuna za nabavku knjiga.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ab/>
        <w:t xml:space="preserve"> </w:t>
      </w:r>
    </w:p>
    <w:p w:rsidR="00714BA6" w:rsidRDefault="00D7574B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Iz 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vlastitih sredstava</w:t>
      </w:r>
      <w:r w:rsidR="00F735B6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škola je nabavila:</w:t>
      </w:r>
    </w:p>
    <w:p w:rsidR="00F735B6" w:rsidRDefault="00F735B6" w:rsidP="00F735B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Pametne ploče i projektore za iste u visini od 27.305 kuna</w:t>
      </w:r>
    </w:p>
    <w:p w:rsidR="00F735B6" w:rsidRDefault="00F735B6" w:rsidP="00F735B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Klima uređaj u visini od 6.125 kuna</w:t>
      </w:r>
    </w:p>
    <w:p w:rsidR="00F735B6" w:rsidRDefault="00F735B6" w:rsidP="00F735B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Knjiga za knjižnicu u visini od 262 kune </w:t>
      </w:r>
    </w:p>
    <w:p w:rsidR="008B7CB4" w:rsidRPr="00C624F6" w:rsidRDefault="00F735B6" w:rsidP="00F735B6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lastRenderedPageBreak/>
        <w:t>Iz sredstava donacije nabavljen je projektor u visini od 3.960 kuna.</w:t>
      </w:r>
    </w:p>
    <w:p w:rsidR="00714BA6" w:rsidRPr="00C9264E" w:rsidRDefault="008B7CB4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  154</w:t>
      </w:r>
      <w:r w:rsidR="00714BA6" w:rsidRPr="00C926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714BA6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– Potraživanja za prihode iz proračuna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iznosu od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72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050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kuna odnose se na rashode za 2016.g. koji nisu plaćeni do 31.12.201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.g.</w:t>
      </w:r>
    </w:p>
    <w:p w:rsidR="00F93853" w:rsidRPr="00C9264E" w:rsidRDefault="008B7CB4" w:rsidP="00C965FF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 158</w:t>
      </w:r>
      <w:r w:rsidR="00F93853" w:rsidRPr="00C9264E">
        <w:rPr>
          <w:rFonts w:ascii="Arial" w:eastAsia="Times New Roman" w:hAnsi="Arial" w:cs="Arial"/>
          <w:b/>
          <w:bCs/>
          <w:lang w:eastAsia="hr-HR"/>
        </w:rPr>
        <w:t xml:space="preserve"> – </w:t>
      </w:r>
      <w:r w:rsidR="00F93853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Kontinuirani rashodi budućih razdoblja</w:t>
      </w:r>
      <w:r w:rsidR="00F93853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ukupnom iznosu od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618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552</w:t>
      </w:r>
      <w:r w:rsidR="00F93853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odnose se na pla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će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naknade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zaposleni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ma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F93853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za 12/201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7.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</w:t>
      </w:r>
      <w:r w:rsidR="00F93853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MZOŠ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2677DE" w:rsidRPr="00D7574B" w:rsidRDefault="00C624F6" w:rsidP="00C965FF">
      <w:pPr>
        <w:spacing w:before="240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AOP 241</w:t>
      </w:r>
      <w:r w:rsidR="002677DE" w:rsidRPr="00C9264E">
        <w:rPr>
          <w:rFonts w:ascii="Arial" w:eastAsia="Times New Roman" w:hAnsi="Arial" w:cs="Arial"/>
          <w:b/>
          <w:bCs/>
          <w:lang w:eastAsia="hr-HR"/>
        </w:rPr>
        <w:t xml:space="preserve"> – </w:t>
      </w:r>
      <w:r w:rsidR="002677DE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Obračunati prihodi od prodaje nefinancijske imovine</w:t>
      </w:r>
      <w:r w:rsidR="002677DE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visini od =3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2</w:t>
      </w:r>
      <w:r w:rsidR="002677DE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342</w:t>
      </w:r>
      <w:r w:rsidR="002677DE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odnose se na otkup stana zaposlenice škole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Ane Gavranović</w:t>
      </w:r>
      <w:r w:rsidR="00714BA6">
        <w:rPr>
          <w:rFonts w:ascii="Arial" w:eastAsia="Times New Roman" w:hAnsi="Arial" w:cs="Arial"/>
          <w:bCs/>
          <w:lang w:eastAsia="hr-HR"/>
        </w:rPr>
        <w:t>.</w:t>
      </w:r>
    </w:p>
    <w:tbl>
      <w:tblPr>
        <w:tblW w:w="1280" w:type="dxa"/>
        <w:jc w:val="center"/>
        <w:tblInd w:w="93" w:type="dxa"/>
        <w:tblLook w:val="04A0" w:firstRow="1" w:lastRow="0" w:firstColumn="1" w:lastColumn="0" w:noHBand="0" w:noVBand="1"/>
      </w:tblPr>
      <w:tblGrid>
        <w:gridCol w:w="1280"/>
      </w:tblGrid>
      <w:tr w:rsidR="00741202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Default="00AA69D8">
            <w:pPr>
              <w:rPr>
                <w:rFonts w:asciiTheme="minorHAnsi" w:eastAsiaTheme="minorEastAsia" w:hAnsiTheme="minorHAnsi"/>
                <w:lang w:eastAsia="hr-HR"/>
              </w:rPr>
            </w:pPr>
          </w:p>
        </w:tc>
      </w:tr>
      <w:tr w:rsidR="00A66A32" w:rsidRPr="0067552D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32" w:rsidRPr="0067552D" w:rsidRDefault="00A66A32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903C56" w:rsidRPr="00C01C80" w:rsidRDefault="00CA1E9B">
      <w:pPr>
        <w:rPr>
          <w:b/>
          <w:sz w:val="28"/>
          <w:szCs w:val="28"/>
        </w:rPr>
      </w:pPr>
      <w:r w:rsidRPr="00C01C80">
        <w:rPr>
          <w:b/>
          <w:sz w:val="28"/>
          <w:szCs w:val="28"/>
        </w:rPr>
        <w:t>IZVJEŠTAJ O OBVEZAMA</w:t>
      </w:r>
    </w:p>
    <w:p w:rsidR="007622C1" w:rsidRPr="007B79BF" w:rsidRDefault="00ED617F">
      <w:pPr>
        <w:rPr>
          <w:b/>
        </w:rPr>
      </w:pPr>
      <w:r>
        <w:rPr>
          <w:b/>
        </w:rPr>
        <w:t>AOP – 03</w:t>
      </w:r>
      <w:r w:rsidR="007622C1">
        <w:rPr>
          <w:b/>
        </w:rPr>
        <w:t>8</w:t>
      </w:r>
      <w:r>
        <w:rPr>
          <w:b/>
        </w:rPr>
        <w:t xml:space="preserve"> </w:t>
      </w:r>
      <w:r w:rsidRPr="007B79BF">
        <w:rPr>
          <w:b/>
        </w:rPr>
        <w:t xml:space="preserve">Stanje obveza na dan </w:t>
      </w:r>
      <w:r w:rsidR="00720011" w:rsidRPr="007B79BF">
        <w:rPr>
          <w:b/>
        </w:rPr>
        <w:t>31.12.</w:t>
      </w:r>
      <w:r w:rsidR="00A66A32" w:rsidRPr="007B79BF">
        <w:rPr>
          <w:b/>
        </w:rPr>
        <w:t>201</w:t>
      </w:r>
      <w:r w:rsidR="00C624F6">
        <w:rPr>
          <w:b/>
        </w:rPr>
        <w:t>7</w:t>
      </w:r>
      <w:r w:rsidRPr="007B79BF">
        <w:rPr>
          <w:b/>
        </w:rPr>
        <w:t>.</w:t>
      </w:r>
      <w:r w:rsidR="00A66A32" w:rsidRPr="007B79BF">
        <w:rPr>
          <w:b/>
        </w:rPr>
        <w:t>god</w:t>
      </w:r>
      <w:r w:rsidRPr="007B79BF">
        <w:rPr>
          <w:b/>
        </w:rPr>
        <w:t xml:space="preserve"> iznosi </w:t>
      </w:r>
      <w:r w:rsidR="002665D6">
        <w:rPr>
          <w:b/>
        </w:rPr>
        <w:t>=</w:t>
      </w:r>
      <w:r w:rsidR="00DC55D8">
        <w:rPr>
          <w:b/>
        </w:rPr>
        <w:t>812</w:t>
      </w:r>
      <w:r w:rsidR="002665D6">
        <w:rPr>
          <w:b/>
        </w:rPr>
        <w:t>.</w:t>
      </w:r>
      <w:r w:rsidR="00DC55D8">
        <w:rPr>
          <w:b/>
        </w:rPr>
        <w:t>307</w:t>
      </w:r>
      <w:r w:rsidRPr="007B79BF">
        <w:rPr>
          <w:b/>
        </w:rPr>
        <w:t xml:space="preserve"> kn</w:t>
      </w:r>
      <w:r w:rsidR="002665D6">
        <w:rPr>
          <w:b/>
        </w:rPr>
        <w:t xml:space="preserve"> i to:</w:t>
      </w:r>
      <w:r w:rsidRPr="007B79BF">
        <w:rPr>
          <w:b/>
        </w:rPr>
        <w:t xml:space="preserve"> </w:t>
      </w:r>
    </w:p>
    <w:p w:rsidR="00720011" w:rsidRDefault="002665D6" w:rsidP="002665D6">
      <w:pPr>
        <w:pStyle w:val="Odlomakpopisa"/>
        <w:numPr>
          <w:ilvl w:val="0"/>
          <w:numId w:val="1"/>
        </w:numPr>
      </w:pPr>
      <w:r>
        <w:t xml:space="preserve">Nedospjelih obveza u visini od </w:t>
      </w:r>
      <w:r w:rsidR="00C624F6">
        <w:t>713</w:t>
      </w:r>
      <w:r w:rsidR="00DC55D8">
        <w:t>.064 kuna i to:</w:t>
      </w:r>
    </w:p>
    <w:p w:rsidR="00DC55D8" w:rsidRDefault="00DC55D8" w:rsidP="00DC55D8">
      <w:pPr>
        <w:pStyle w:val="Odlomakpopisa"/>
      </w:pPr>
      <w:r>
        <w:t>231-Obveze za zaposlene</w:t>
      </w:r>
      <w:r w:rsidR="000B478A">
        <w:t xml:space="preserve"> u visini od 618.552 kune</w:t>
      </w:r>
    </w:p>
    <w:p w:rsidR="00DC55D8" w:rsidRDefault="00DC55D8" w:rsidP="00DC55D8">
      <w:pPr>
        <w:pStyle w:val="Odlomakpopisa"/>
      </w:pPr>
      <w:r>
        <w:t>232-Obveze za materijalne rashod</w:t>
      </w:r>
      <w:r w:rsidR="000B478A">
        <w:t>e u visini od 72.094 kune</w:t>
      </w:r>
    </w:p>
    <w:p w:rsidR="000B478A" w:rsidRDefault="000B478A" w:rsidP="00DC55D8">
      <w:pPr>
        <w:pStyle w:val="Odlomakpopisa"/>
      </w:pPr>
      <w:r>
        <w:t>239-Ostale tekuće obveze (HZZ) u visini od 18.706 kuna</w:t>
      </w:r>
    </w:p>
    <w:p w:rsidR="000B478A" w:rsidRDefault="000B478A" w:rsidP="00DC55D8">
      <w:pPr>
        <w:pStyle w:val="Odlomakpopisa"/>
      </w:pPr>
      <w:r>
        <w:t>234-Obveze za nabavu nefinancijske imovine u visini od 3.712 kune</w:t>
      </w:r>
    </w:p>
    <w:p w:rsidR="000B478A" w:rsidRDefault="000B478A" w:rsidP="00DC55D8">
      <w:pPr>
        <w:pStyle w:val="Odlomakpopisa"/>
      </w:pPr>
    </w:p>
    <w:p w:rsidR="00714BA6" w:rsidRDefault="00DC55D8" w:rsidP="000B478A">
      <w:pPr>
        <w:pStyle w:val="Odlomakpopisa"/>
        <w:numPr>
          <w:ilvl w:val="0"/>
          <w:numId w:val="1"/>
        </w:numPr>
        <w:jc w:val="both"/>
      </w:pPr>
      <w:r>
        <w:t>Dospjelih obveza u visini od 99.243 kune</w:t>
      </w:r>
      <w:r w:rsidR="002665D6">
        <w:t xml:space="preserve"> koja se odnose na nekompenzirana bolovanja iznad 42 dana.</w:t>
      </w:r>
      <w:r w:rsidR="004B32ED">
        <w:t xml:space="preserve"> </w:t>
      </w:r>
      <w:r w:rsidR="00AA69D8">
        <w:t xml:space="preserve">   </w:t>
      </w:r>
    </w:p>
    <w:p w:rsidR="000B478A" w:rsidRDefault="000B478A" w:rsidP="000B478A">
      <w:pPr>
        <w:pStyle w:val="Odlomakpopisa"/>
        <w:numPr>
          <w:ilvl w:val="0"/>
          <w:numId w:val="1"/>
        </w:numPr>
        <w:jc w:val="both"/>
      </w:pPr>
    </w:p>
    <w:p w:rsidR="007D7764" w:rsidRDefault="007D7764">
      <w:pPr>
        <w:rPr>
          <w:b/>
          <w:sz w:val="28"/>
          <w:szCs w:val="28"/>
        </w:rPr>
      </w:pPr>
      <w:r w:rsidRPr="007D7764">
        <w:rPr>
          <w:b/>
          <w:sz w:val="28"/>
          <w:szCs w:val="28"/>
        </w:rPr>
        <w:t>IZVJEŠTAJ O PROMJENAMA U VRIJEDNOSTI I OBUJMU IMOVINE I OBVEZA</w:t>
      </w:r>
      <w:r w:rsidR="00A4027F" w:rsidRPr="007D7764">
        <w:rPr>
          <w:b/>
          <w:sz w:val="28"/>
          <w:szCs w:val="28"/>
        </w:rPr>
        <w:t xml:space="preserve">  </w:t>
      </w:r>
    </w:p>
    <w:p w:rsidR="002677DE" w:rsidRDefault="002677DE">
      <w:r w:rsidRPr="00C9264E">
        <w:rPr>
          <w:b/>
        </w:rPr>
        <w:t>AOP 021 – Proizvedena dugotrajna imovina</w:t>
      </w:r>
      <w:r>
        <w:t xml:space="preserve">  </w:t>
      </w:r>
      <w:r w:rsidR="000B478A">
        <w:t xml:space="preserve">- </w:t>
      </w:r>
      <w:r>
        <w:t xml:space="preserve"> </w:t>
      </w:r>
    </w:p>
    <w:p w:rsidR="00CC76D5" w:rsidRDefault="00714BA6">
      <w:r>
        <w:t>-  iznos smanjenja od =</w:t>
      </w:r>
      <w:r w:rsidR="00CC76D5">
        <w:t>43</w:t>
      </w:r>
      <w:r>
        <w:t>.</w:t>
      </w:r>
      <w:r w:rsidR="00CC76D5">
        <w:t>279</w:t>
      </w:r>
      <w:r w:rsidR="002677DE">
        <w:t xml:space="preserve"> k</w:t>
      </w:r>
      <w:r w:rsidR="00CC76D5">
        <w:t>una</w:t>
      </w:r>
      <w:r w:rsidR="002677DE">
        <w:t xml:space="preserve">  odnosi se na rashod</w:t>
      </w:r>
      <w:r w:rsidR="00CC76D5">
        <w:t xml:space="preserve"> osnovnih sredstava u visini od 36.067 kuna i sitnog inventara u visini od 7.212 kune.</w:t>
      </w:r>
    </w:p>
    <w:p w:rsidR="00842B78" w:rsidRDefault="00CC76D5">
      <w:r>
        <w:t xml:space="preserve">   </w:t>
      </w:r>
      <w:r w:rsidR="002677DE">
        <w:t xml:space="preserve"> </w:t>
      </w:r>
    </w:p>
    <w:p w:rsidR="007D7764" w:rsidRDefault="00AA69D8">
      <w:pPr>
        <w:rPr>
          <w:b/>
          <w:sz w:val="28"/>
          <w:szCs w:val="28"/>
        </w:rPr>
      </w:pPr>
      <w:r w:rsidRPr="00AA69D8">
        <w:rPr>
          <w:b/>
          <w:sz w:val="28"/>
          <w:szCs w:val="28"/>
        </w:rPr>
        <w:t>IZVJEŠTAJ O RASHODIMA PREMA FUNKCIJSKOJ KLASIFIKACIJI</w:t>
      </w:r>
    </w:p>
    <w:p w:rsidR="00C01C80" w:rsidRDefault="00AA69D8" w:rsidP="00C01C80">
      <w:r w:rsidRPr="00AA69D8">
        <w:t xml:space="preserve">AOP 113 </w:t>
      </w:r>
      <w:r>
        <w:t>–  0912 OSNOVNO OBRAZOVANJE…………………..</w:t>
      </w:r>
      <w:r w:rsidR="00C64505">
        <w:t>=</w:t>
      </w:r>
      <w:r>
        <w:t xml:space="preserve"> </w:t>
      </w:r>
      <w:r w:rsidR="00CC76D5">
        <w:t>8</w:t>
      </w:r>
      <w:r w:rsidR="00C64505">
        <w:t>.</w:t>
      </w:r>
      <w:r w:rsidR="00CC76D5">
        <w:t>133</w:t>
      </w:r>
      <w:r w:rsidR="00C64505">
        <w:t>.</w:t>
      </w:r>
      <w:r w:rsidR="00CC76D5">
        <w:t>920</w:t>
      </w:r>
      <w:r w:rsidR="00C64505">
        <w:t xml:space="preserve"> k</w:t>
      </w:r>
      <w:r w:rsidR="00CC76D5">
        <w:t>u</w:t>
      </w:r>
      <w:r w:rsidR="00C64505">
        <w:t>n</w:t>
      </w:r>
      <w:r w:rsidR="00CC76D5">
        <w:t>a.</w:t>
      </w:r>
      <w:r w:rsidR="00C64505">
        <w:rPr>
          <w:b/>
          <w:i/>
        </w:rPr>
        <w:t xml:space="preserve">                                                                 </w:t>
      </w:r>
    </w:p>
    <w:p w:rsidR="00ED617F" w:rsidRDefault="00ED617F"/>
    <w:p w:rsidR="00C64505" w:rsidRDefault="00C64505">
      <w:r>
        <w:t>Računovođa:                                                                                                                      Ravnateljica:</w:t>
      </w:r>
    </w:p>
    <w:p w:rsidR="00C64505" w:rsidRDefault="00C64505"/>
    <w:p w:rsidR="00C64505" w:rsidRDefault="00C64505">
      <w:r>
        <w:t xml:space="preserve">Mira Bratić                                                                                                                        Antonela Petrić  </w:t>
      </w:r>
    </w:p>
    <w:sectPr w:rsidR="00C64505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2"/>
    <w:rsid w:val="00007FFB"/>
    <w:rsid w:val="00094D3A"/>
    <w:rsid w:val="000A6BAD"/>
    <w:rsid w:val="000A7605"/>
    <w:rsid w:val="000B478A"/>
    <w:rsid w:val="00133574"/>
    <w:rsid w:val="00140967"/>
    <w:rsid w:val="001660E7"/>
    <w:rsid w:val="001B4BE4"/>
    <w:rsid w:val="001D3F0F"/>
    <w:rsid w:val="001D670F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81C88"/>
    <w:rsid w:val="003C43E2"/>
    <w:rsid w:val="003C4DA2"/>
    <w:rsid w:val="0042256F"/>
    <w:rsid w:val="004235DB"/>
    <w:rsid w:val="00475C81"/>
    <w:rsid w:val="00493FBF"/>
    <w:rsid w:val="004B32ED"/>
    <w:rsid w:val="004B5941"/>
    <w:rsid w:val="004F0D13"/>
    <w:rsid w:val="00515765"/>
    <w:rsid w:val="00534CC0"/>
    <w:rsid w:val="006060D6"/>
    <w:rsid w:val="00615F13"/>
    <w:rsid w:val="00623D72"/>
    <w:rsid w:val="00637145"/>
    <w:rsid w:val="0067552D"/>
    <w:rsid w:val="00693CDB"/>
    <w:rsid w:val="006A403E"/>
    <w:rsid w:val="006F3779"/>
    <w:rsid w:val="00712022"/>
    <w:rsid w:val="00714BA6"/>
    <w:rsid w:val="00720011"/>
    <w:rsid w:val="00741202"/>
    <w:rsid w:val="00744EAE"/>
    <w:rsid w:val="00745E5B"/>
    <w:rsid w:val="00747847"/>
    <w:rsid w:val="007622C1"/>
    <w:rsid w:val="00776D36"/>
    <w:rsid w:val="007B79BF"/>
    <w:rsid w:val="007D7764"/>
    <w:rsid w:val="008334E7"/>
    <w:rsid w:val="00842B78"/>
    <w:rsid w:val="0087450A"/>
    <w:rsid w:val="008B7CB4"/>
    <w:rsid w:val="00903C56"/>
    <w:rsid w:val="009239B3"/>
    <w:rsid w:val="009536A8"/>
    <w:rsid w:val="00953CEA"/>
    <w:rsid w:val="00986A0A"/>
    <w:rsid w:val="009D6D75"/>
    <w:rsid w:val="009E1CBF"/>
    <w:rsid w:val="00A3405B"/>
    <w:rsid w:val="00A4027F"/>
    <w:rsid w:val="00A40CC3"/>
    <w:rsid w:val="00A66A32"/>
    <w:rsid w:val="00AA69D8"/>
    <w:rsid w:val="00AB66C1"/>
    <w:rsid w:val="00AE3225"/>
    <w:rsid w:val="00BB6FA4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C76D5"/>
    <w:rsid w:val="00D71D55"/>
    <w:rsid w:val="00D7574B"/>
    <w:rsid w:val="00D80B25"/>
    <w:rsid w:val="00DA1E3E"/>
    <w:rsid w:val="00DA7412"/>
    <w:rsid w:val="00DC55D8"/>
    <w:rsid w:val="00DD1B72"/>
    <w:rsid w:val="00E82FE4"/>
    <w:rsid w:val="00E919CC"/>
    <w:rsid w:val="00EB06B1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10</cp:revision>
  <cp:lastPrinted>2018-01-29T08:40:00Z</cp:lastPrinted>
  <dcterms:created xsi:type="dcterms:W3CDTF">2018-01-24T10:43:00Z</dcterms:created>
  <dcterms:modified xsi:type="dcterms:W3CDTF">2018-01-29T08:41:00Z</dcterms:modified>
</cp:coreProperties>
</file>