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OSNOVNA ŠKOLA „TRSTENIK“</w:t>
      </w:r>
    </w:p>
    <w:p>
      <w:pPr>
        <w:pStyle w:val="Normal"/>
        <w:spacing w:before="0" w:after="0"/>
        <w:rPr/>
      </w:pPr>
      <w:r>
        <w:rPr/>
        <w:t>Dinka Šimunovića 22, Split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Split, 26. listopada 2021.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  <w:t xml:space="preserve">Na temelju čl. 9. Pravilnika o postupku zapošljavanja te procjeni i vrednovanju kandidata za zapošljavanje Osnovne škole „Trstenik“ Split, Povjerenstvo za procjenu i vrednovanje kandidata za zapošljavanje utvrdilo je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način procjene odnosno testiranju kandidata (matematika i informatika)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Procjena odnosno testiranje kandidata prijavljenih na natječaj objavljen dana 20. listopada 2021. godine na mrežnoj stranici i oglasnoj ploči Škole te mrežnim stranicama i oglasnim pločama Hrvatskog zavoda za zapošljavanje za zasnivanje radnog odnosa, na radnom mjestu učitelja/ice matematike i informatike </w:t>
      </w:r>
      <w:r>
        <w:rPr>
          <w:rFonts w:cs="Times New Roman"/>
          <w:bCs/>
        </w:rPr>
        <w:t>s punim radnim vremenom</w:t>
      </w:r>
      <w:bookmarkStart w:id="0" w:name="_GoBack"/>
      <w:bookmarkEnd w:id="0"/>
      <w:r>
        <w:rPr>
          <w:rFonts w:cs="Times New Roman"/>
          <w:bCs/>
        </w:rPr>
        <w:t xml:space="preserve"> od 40/40 sati tjedno na određeno vrijeme do povratka odsutne djelatnice na rad</w:t>
      </w:r>
      <w:r>
        <w:rPr/>
        <w:t xml:space="preserve"> vršit će se usmenom procjenom odnosno usmenim testiranjem i vrednovanjem kandidata iz područja poznavanja propisa:</w:t>
      </w:r>
    </w:p>
    <w:p>
      <w:pPr>
        <w:pStyle w:val="Normal"/>
        <w:spacing w:lineRule="auto" w:line="240" w:before="0" w:after="0"/>
        <w:jc w:val="both"/>
        <w:rPr/>
      </w:pPr>
      <w:r>
        <w:rPr/>
        <w:t>Pravni i drugi izvori za pripremanje kandidata: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Zakon o odgoju i obrazovanju u osnovnoj i srednjoj školi </w:t>
      </w:r>
      <w:r>
        <w:rPr>
          <w:color w:val="000000"/>
        </w:rPr>
        <w:t xml:space="preserve">(„Narodne novine“, br. 87/08., 86/09., 92/10., 105/10., 90/11., 5/12, 16/12., 86/12., 126/12, 94/13., 152/14., 7/17, </w:t>
      </w:r>
      <w:r>
        <w:rPr>
          <w:bCs/>
          <w:color w:val="000000"/>
        </w:rPr>
        <w:t>68/18, 98/19. i 64/20</w:t>
      </w:r>
      <w:r>
        <w:rPr>
          <w:color w:val="000000"/>
        </w:rPr>
        <w:t>),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načinima, postupcima i elementima vrednovanja učenika u osnovnoj i srednjoj školi („Narodne novine“, br. 112/10., 82/19., 43/20. i 100/21.),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Kurikulum nastavnog predmeta Matematika za osnovne škole i gimnazije u Republici Hrvatskoj („Narodne novine“, br. 7/19.)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Kurikulum nastavnog predmeta Informatika za osnovne i srednje škole („Narodne novine“, br. 22/18.)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kriterijima za izricanje pedagoških mjera („Narodne novine“, br. 94/15)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izmjeni Pravilnika o kriterijima za izricanje pedagoških mjera („Narodne novine“, br. 3/17)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izvođenju izleta, ekskurzija i drugih odgojno- obrazovnih aktivnosti izvan škole  („Narodne novine“, br. 67/14)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izmjenama i dopuni Pravilnika o izvođenju izleta, ekskurzija i drugih odgojno- obrazovnih aktivnosti izvan škole  („Narodne novine“, br. 81/15, 53/21.)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Smjernice za rad s učenicima s teškoćama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  <w:t>Poziv na procjenu odnosno testiranje bit će objavljen na mrežnoj stranici Škole i dostavljen svim kandidatima koji  podnesu pravodobnu i potpunu prijavu te ispunjavaju uvjete natječaja, najkasnije 5 dana prije dana određenog za procjenu odnosno testiranje.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left="4950" w:hanging="0"/>
        <w:rPr/>
      </w:pPr>
      <w:r>
        <w:rPr/>
        <w:t>Povjerenstvo za procjenu i vrednovanje kandidata za zapošljavanje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f338c2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000b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f338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</Pages>
  <Words>330</Words>
  <Characters>2036</Characters>
  <CharactersWithSpaces>2344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2021-11-05T17:02:00Z</dcterms:created>
  <dc:creator>Tajnik</dc:creator>
  <dc:description/>
  <dc:language>hr-HR</dc:language>
  <cp:lastModifiedBy>Nada Curic</cp:lastModifiedBy>
  <cp:lastPrinted>2021-11-05T09:08:00Z</cp:lastPrinted>
  <dcterms:modified xsi:type="dcterms:W3CDTF">2021-11-05T17:04:00Z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