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OSNOVNA ŠKOLA „TRSTENIK“</w:t>
      </w:r>
    </w:p>
    <w:p>
      <w:pPr>
        <w:pStyle w:val="Normal"/>
        <w:spacing w:before="0" w:after="0"/>
        <w:rPr/>
      </w:pPr>
      <w:r>
        <w:rPr/>
        <w:t>Dinka Šimunovića 22, Split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Klasa: 602-01/22-01/167</w:t>
      </w:r>
    </w:p>
    <w:p>
      <w:pPr>
        <w:pStyle w:val="Normal"/>
        <w:spacing w:before="0" w:after="0"/>
        <w:rPr/>
      </w:pPr>
      <w:r>
        <w:rPr/>
        <w:t>Urbroj: 2181-1-267-22-1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Split, 29. studenog 2022.g.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Na temelju čl. 9. Pravilnika o postupku zapošljavanja te procjeni i vrednovanju kandidata za zapošljavanje Osnovne škole „Trstenik“ Split, Povjerenstvo za procjenu i vrednovanje kandidata za zapošljavanje donosi </w:t>
      </w:r>
    </w:p>
    <w:p>
      <w:pPr>
        <w:pStyle w:val="Normal"/>
        <w:jc w:val="center"/>
        <w:rPr>
          <w:b/>
          <w:b/>
        </w:rPr>
      </w:pPr>
      <w:r>
        <w:rPr>
          <w:b/>
        </w:rPr>
        <w:t>ODLUKU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načinu procjene odnosno testiranju kandidata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Procjena odnosno testiranje kandidata prijavljenih na natječaj objavljen dana 23. studenog 2022. godine na mrežnoj stranici i oglasnoj ploči Škole te mrežnim stranicama i oglasnim pločama Hrvatskog zavoda za zapošljavanje za zasnivanje radnog odnosa,  na radnom mjestu učitelja/ice njemačkog jezika na neodređeno nepuno radno vrijeme od 11/40 sati tjedno vršit će se usmenom procjenom odnosno usmenim testiranjem i vrednovanjem kandidata iz područja poznavanja propisa:</w:t>
      </w:r>
    </w:p>
    <w:p>
      <w:pPr>
        <w:pStyle w:val="Normal"/>
        <w:spacing w:lineRule="auto" w:line="240" w:before="0" w:after="0"/>
        <w:jc w:val="both"/>
        <w:rPr/>
      </w:pPr>
      <w:r>
        <w:rPr/>
        <w:t>Pravni i drugi izvori za pripremanje kandidata: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Zakon o odgoju i obrazovanju u osnovnoj i srednjoj školi </w:t>
      </w:r>
      <w:r>
        <w:rPr>
          <w:color w:val="000000"/>
        </w:rPr>
        <w:t xml:space="preserve">(„Narodne novine“, br. 87/08., 86/09., 92/10., 105/10., 90/11., 16/12., 86/12., 94/13., 152/14., 7/17, </w:t>
      </w:r>
      <w:r>
        <w:rPr>
          <w:bCs/>
          <w:color w:val="000000"/>
        </w:rPr>
        <w:t>68/18, 98/19. i 64/20</w:t>
      </w:r>
      <w:r>
        <w:rPr>
          <w:color w:val="000000"/>
        </w:rPr>
        <w:t>),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načinima, postupcima i elementima vrednovanja učenika u osnovnoj i srednjoj školi („Narodne novine“, br. 112/10. i 82/19.),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Kurikulum nastavnog predmeta Njemački jezik za osnovne škole i gimnazije u Republici Hrvatskoj („Narodne novine“, br. 7/19.)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kriterijima za izricanje pedagoških mjera („Narodne novine“, br. 94/15)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izmjeni Pravilnika o kriterijima za izricanje pedagoških mjera („Narodne novine“, br. 3/17)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izvođenju izleta, ekskurzija i drugih odgojno- obrazovnih aktivnosti izvan škole  („Narodne novine“, br. 67/14)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Pravilnik o izmjenama i dopuni Pravilnika o izvođenju izleta, ekskurzija i drugih odgojno- obrazovnih aktivnosti izvan škole  („Narodne novine“, br. 81/15)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left="4950" w:hanging="0"/>
        <w:jc w:val="right"/>
        <w:rPr/>
      </w:pPr>
      <w:r>
        <w:rPr/>
        <w:t>Povjerenstvo za procjenu i vrednovanje kandidata za zapošljavanje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384933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000b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3849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LibreOffice/7.0.1.2$Windows_X86_64 LibreOffice_project/7cbcfc562f6eb6708b5ff7d7397325de9e764452</Application>
  <Pages>1</Pages>
  <Words>297</Words>
  <Characters>1861</Characters>
  <CharactersWithSpaces>2137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2020-10-16T11:15:00Z</dcterms:created>
  <dc:creator>Tajnik</dc:creator>
  <dc:description/>
  <dc:language>hr-HR</dc:language>
  <cp:lastModifiedBy>Nikola Grgić</cp:lastModifiedBy>
  <cp:lastPrinted>2020-10-14T16:11:00Z</cp:lastPrinted>
  <dcterms:modified xsi:type="dcterms:W3CDTF">2022-11-28T13:28:00Z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