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2E4D" w14:textId="77777777" w:rsidR="00A42E52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A0E7F39" wp14:editId="093389DF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3383C" w14:textId="77777777" w:rsidR="00A42E52" w:rsidRDefault="00A42E52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4AD11DBA" w14:textId="77777777" w:rsidR="00A42E52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536E50CB" w14:textId="77777777" w:rsidR="00A42E52" w:rsidRDefault="00000000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14:paraId="4A1E6EFC" w14:textId="77777777" w:rsidR="00A42E52" w:rsidRDefault="00000000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14:paraId="0C94A153" w14:textId="77777777" w:rsidR="00A42E52" w:rsidRDefault="00000000">
      <w:pPr>
        <w:tabs>
          <w:tab w:val="left" w:pos="887"/>
        </w:tabs>
        <w:spacing w:after="0"/>
        <w:jc w:val="both"/>
      </w:pPr>
      <w:r>
        <w:t>GRAD SPLIT</w:t>
      </w:r>
    </w:p>
    <w:p w14:paraId="3CFDB695" w14:textId="4BD1BE99" w:rsidR="00A42E52" w:rsidRDefault="00000000">
      <w:pPr>
        <w:tabs>
          <w:tab w:val="left" w:pos="887"/>
        </w:tabs>
        <w:spacing w:after="0"/>
        <w:jc w:val="both"/>
      </w:pPr>
      <w:r>
        <w:t xml:space="preserve">OSNOVNA ŠKOLA </w:t>
      </w:r>
      <w:r w:rsidR="00E47A09">
        <w:t>TRSTENIK</w:t>
      </w:r>
    </w:p>
    <w:p w14:paraId="4DF01641" w14:textId="77777777" w:rsidR="00E47A09" w:rsidRDefault="00E47A09">
      <w:pPr>
        <w:tabs>
          <w:tab w:val="left" w:pos="887"/>
        </w:tabs>
        <w:spacing w:after="0"/>
        <w:jc w:val="both"/>
      </w:pPr>
      <w:r>
        <w:t>DINKA ŠIMUNOVIĆA 22</w:t>
      </w:r>
    </w:p>
    <w:p w14:paraId="2C44BA40" w14:textId="765F0666" w:rsidR="00A42E52" w:rsidRDefault="00000000">
      <w:pPr>
        <w:tabs>
          <w:tab w:val="left" w:pos="887"/>
        </w:tabs>
        <w:spacing w:after="0"/>
        <w:jc w:val="both"/>
      </w:pPr>
      <w:r>
        <w:t>21</w:t>
      </w:r>
      <w:r w:rsidR="00E47A09">
        <w:t>000 SPLIT</w:t>
      </w:r>
    </w:p>
    <w:p w14:paraId="63A9F24E" w14:textId="6A354B3A" w:rsidR="00A42E52" w:rsidRDefault="00000000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011-0</w:t>
      </w:r>
      <w:r w:rsidR="00E47A09">
        <w:rPr>
          <w:rFonts w:asciiTheme="minorHAnsi" w:hAnsiTheme="minorHAnsi" w:cstheme="minorHAnsi"/>
          <w:noProof/>
          <w:szCs w:val="24"/>
          <w:lang w:val="en-US"/>
        </w:rPr>
        <w:t>6</w:t>
      </w:r>
      <w:r>
        <w:rPr>
          <w:rFonts w:asciiTheme="minorHAnsi" w:hAnsiTheme="minorHAnsi" w:cstheme="minorHAnsi"/>
          <w:noProof/>
          <w:szCs w:val="24"/>
          <w:lang w:val="en-US"/>
        </w:rPr>
        <w:t>/26-0</w:t>
      </w:r>
      <w:r w:rsidR="00E47A09">
        <w:rPr>
          <w:rFonts w:asciiTheme="minorHAnsi" w:hAnsiTheme="minorHAnsi" w:cstheme="minorHAnsi"/>
          <w:noProof/>
          <w:szCs w:val="24"/>
          <w:lang w:val="en-US"/>
        </w:rPr>
        <w:t>1</w:t>
      </w:r>
      <w:r>
        <w:rPr>
          <w:rFonts w:asciiTheme="minorHAnsi" w:hAnsiTheme="minorHAnsi" w:cstheme="minorHAnsi"/>
          <w:noProof/>
          <w:szCs w:val="24"/>
          <w:lang w:val="en-US"/>
        </w:rPr>
        <w:t>/</w:t>
      </w:r>
      <w:r w:rsidR="00E47A09">
        <w:rPr>
          <w:rFonts w:asciiTheme="minorHAnsi" w:hAnsiTheme="minorHAnsi" w:cstheme="minorHAnsi"/>
          <w:noProof/>
          <w:szCs w:val="24"/>
          <w:lang w:val="en-US"/>
        </w:rPr>
        <w:t>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</w:t>
      </w:r>
    </w:p>
    <w:p w14:paraId="09C17800" w14:textId="762270F3" w:rsidR="00A42E52" w:rsidRDefault="00000000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</w:t>
      </w:r>
      <w:r w:rsidR="00E47A09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7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-</w:t>
      </w:r>
      <w:r w:rsidR="00E47A09"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26-1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14:paraId="5E254D6C" w14:textId="11EA5921" w:rsidR="00A42E52" w:rsidRDefault="00E47A0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Split, 16. srpnja 2026.</w:t>
      </w:r>
    </w:p>
    <w:p w14:paraId="2F02A2D2" w14:textId="666A0075" w:rsidR="00A42E52" w:rsidRDefault="00000000" w:rsidP="00E47A09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14:paraId="132D2A42" w14:textId="694B9E65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11. Zakona o pravu na pristup informacijama („Narodne novine“, broj 25/13, 85/15 i 69/22) i članka </w:t>
      </w:r>
      <w:r w:rsidR="005D606D">
        <w:rPr>
          <w:rFonts w:asciiTheme="minorHAnsi" w:hAnsiTheme="minorHAnsi" w:cstheme="minorHAnsi"/>
        </w:rPr>
        <w:t>72</w:t>
      </w:r>
      <w:r>
        <w:rPr>
          <w:rFonts w:asciiTheme="minorHAnsi" w:hAnsiTheme="minorHAnsi" w:cstheme="minorHAnsi"/>
        </w:rPr>
        <w:t>.</w:t>
      </w:r>
      <w:r w:rsidR="00805DD2">
        <w:rPr>
          <w:rFonts w:asciiTheme="minorHAnsi" w:hAnsiTheme="minorHAnsi" w:cstheme="minorHAnsi"/>
        </w:rPr>
        <w:t xml:space="preserve"> st.</w:t>
      </w:r>
      <w:r w:rsidR="005D606D">
        <w:rPr>
          <w:rFonts w:asciiTheme="minorHAnsi" w:hAnsiTheme="minorHAnsi" w:cstheme="minorHAnsi"/>
        </w:rPr>
        <w:t>2</w:t>
      </w:r>
      <w:r w:rsidR="00805D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Statuta Osnovne škole 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 xml:space="preserve">, ravnateljica Osnovne škole 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 xml:space="preserve"> donosi</w:t>
      </w:r>
    </w:p>
    <w:p w14:paraId="46BAE2E5" w14:textId="77777777" w:rsidR="00A42E52" w:rsidRDefault="0000000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ODLUKU</w:t>
      </w:r>
    </w:p>
    <w:p w14:paraId="0A9F3885" w14:textId="2BAF70B1" w:rsidR="00A42E52" w:rsidRDefault="0000000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provedbi savjetovanja s javnošću o Nacrtu Pravilnika o provedbi postupaka jednostavne nabave Osnovne škole </w:t>
      </w:r>
      <w:r w:rsidR="00805DD2">
        <w:rPr>
          <w:rFonts w:asciiTheme="minorHAnsi" w:hAnsiTheme="minorHAnsi" w:cstheme="minorHAnsi"/>
          <w:b/>
        </w:rPr>
        <w:t>Trstenik</w:t>
      </w:r>
    </w:p>
    <w:p w14:paraId="19480B2E" w14:textId="77777777" w:rsidR="00A42E52" w:rsidRDefault="00A42E52">
      <w:pPr>
        <w:spacing w:after="20" w:line="276" w:lineRule="auto"/>
        <w:ind w:left="0" w:firstLine="0"/>
        <w:rPr>
          <w:rFonts w:ascii="Arial" w:hAnsi="Arial" w:cs="Arial"/>
        </w:rPr>
      </w:pPr>
    </w:p>
    <w:p w14:paraId="7BE19469" w14:textId="77777777" w:rsidR="00A42E52" w:rsidRDefault="0000000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14:paraId="180782E6" w14:textId="357F16D2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Utvrđuje se Nacrt Pravilnika o provedbi postupaka jednostavne nabave Osnovne škole 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 xml:space="preserve"> (dalje u tekstu: Pravilnik).</w:t>
      </w:r>
    </w:p>
    <w:p w14:paraId="733563AE" w14:textId="77777777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Pokreće se postupak savjetovanja s javnošću o Nacrtu Pravilnika.</w:t>
      </w:r>
    </w:p>
    <w:p w14:paraId="623DF7E7" w14:textId="7E76848A" w:rsidR="00A42E52" w:rsidRDefault="00000000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Nacrt Pravilnika objavit će se 1</w:t>
      </w:r>
      <w:r w:rsidR="005D606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srpnja 2026. godine na službenoj mrežnoj stranici Škole, zajedno s obrazloženjem razloga i ciljeva koji se žele postići njegovim donošenjem i ostalom dokumentacijom za provedbu savjetovanja s javnošću</w:t>
      </w:r>
      <w:r>
        <w:rPr>
          <w:rFonts w:ascii="Arial" w:hAnsi="Arial" w:cs="Arial"/>
        </w:rPr>
        <w:t>.</w:t>
      </w:r>
    </w:p>
    <w:p w14:paraId="7E5C561F" w14:textId="77777777" w:rsidR="00A42E52" w:rsidRDefault="00A42E52">
      <w:pPr>
        <w:spacing w:after="20" w:line="276" w:lineRule="auto"/>
        <w:ind w:left="0" w:firstLine="0"/>
        <w:rPr>
          <w:rFonts w:ascii="Arial" w:hAnsi="Arial" w:cs="Arial"/>
        </w:rPr>
      </w:pPr>
    </w:p>
    <w:p w14:paraId="3760D11C" w14:textId="77777777" w:rsidR="00A42E52" w:rsidRDefault="0000000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14:paraId="1842DDBD" w14:textId="178EB6A1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provodi se u razdoblju od 1</w:t>
      </w:r>
      <w:r w:rsidR="005D606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srpnja 2026. godine do 1</w:t>
      </w:r>
      <w:r w:rsidR="005D606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kolovoza 2026. godine.</w:t>
      </w:r>
    </w:p>
    <w:p w14:paraId="584168D6" w14:textId="16B3A6DC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Zainteresirana javnost može dostaviti svoja mišljenja, prijedloge i primjedbe najkasnije do 1</w:t>
      </w:r>
      <w:r w:rsidR="005D606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kolovoza 2026. godine:</w:t>
      </w:r>
    </w:p>
    <w:p w14:paraId="605FB707" w14:textId="1D150C75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-elektroničkom poštom: </w:t>
      </w:r>
      <w:r w:rsidR="005D606D">
        <w:rPr>
          <w:rFonts w:asciiTheme="minorHAnsi" w:hAnsiTheme="minorHAnsi" w:cstheme="minorHAnsi"/>
        </w:rPr>
        <w:t>split</w:t>
      </w:r>
      <w:r>
        <w:rPr>
          <w:rFonts w:asciiTheme="minorHAnsi" w:hAnsiTheme="minorHAnsi" w:cstheme="minorHAnsi"/>
        </w:rPr>
        <w:t>@os-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>-st.skole.hr</w:t>
      </w:r>
    </w:p>
    <w:p w14:paraId="52FD66DA" w14:textId="3DDFEC0A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-poštom: Osnovna škola 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 xml:space="preserve">, </w:t>
      </w:r>
      <w:r w:rsidR="00805DD2">
        <w:rPr>
          <w:rFonts w:asciiTheme="minorHAnsi" w:hAnsiTheme="minorHAnsi" w:cstheme="minorHAnsi"/>
        </w:rPr>
        <w:t>Dinka Šimunovića 22</w:t>
      </w:r>
      <w:r>
        <w:rPr>
          <w:rFonts w:asciiTheme="minorHAnsi" w:hAnsiTheme="minorHAnsi" w:cstheme="minorHAnsi"/>
        </w:rPr>
        <w:t>, 2</w:t>
      </w:r>
      <w:r w:rsidR="00805DD2">
        <w:rPr>
          <w:rFonts w:asciiTheme="minorHAnsi" w:hAnsiTheme="minorHAnsi" w:cstheme="minorHAnsi"/>
        </w:rPr>
        <w:t>1000</w:t>
      </w:r>
      <w:r>
        <w:rPr>
          <w:rFonts w:asciiTheme="minorHAnsi" w:hAnsiTheme="minorHAnsi" w:cstheme="minorHAnsi"/>
        </w:rPr>
        <w:t xml:space="preserve"> </w:t>
      </w:r>
      <w:r w:rsidR="00805DD2">
        <w:rPr>
          <w:rFonts w:asciiTheme="minorHAnsi" w:hAnsiTheme="minorHAnsi" w:cstheme="minorHAnsi"/>
        </w:rPr>
        <w:t>Split</w:t>
      </w:r>
    </w:p>
    <w:p w14:paraId="5E5F94D5" w14:textId="77777777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-osobno u sjedište Škole.</w:t>
      </w:r>
    </w:p>
    <w:p w14:paraId="13DD8ED7" w14:textId="77777777" w:rsidR="00A42E52" w:rsidRDefault="00A42E52">
      <w:pPr>
        <w:spacing w:after="20" w:line="276" w:lineRule="auto"/>
        <w:ind w:left="0" w:firstLine="0"/>
        <w:jc w:val="both"/>
        <w:rPr>
          <w:rFonts w:ascii="Arial" w:hAnsi="Arial" w:cs="Arial"/>
        </w:rPr>
      </w:pPr>
    </w:p>
    <w:p w14:paraId="35BD9151" w14:textId="77777777" w:rsidR="00A42E52" w:rsidRDefault="00000000">
      <w:pPr>
        <w:spacing w:after="2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14:paraId="447CA7A4" w14:textId="77777777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 isteku roka iz članka 2. ove Odluke izradit će se izvješće o provedenom savjetovanju s javnošću koje će sadržavati pregled zaprimljenih prijedloga i primjedbi te očitovanja o njihovom prihvaćanju ili neprihvaćanju, uz obrazloženje.</w:t>
      </w:r>
    </w:p>
    <w:p w14:paraId="7D3828E6" w14:textId="77777777" w:rsidR="00A42E52" w:rsidRDefault="00000000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Izvješće iz stavka 1. ovoga članka objavit će se na službenoj mrežnoj stranici Škole.</w:t>
      </w:r>
    </w:p>
    <w:p w14:paraId="6E85F617" w14:textId="77777777" w:rsidR="00A42E52" w:rsidRDefault="00000000">
      <w:pPr>
        <w:spacing w:after="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Po provedbi savjetovanja s javnošću, prijedlog Pravilnika uputit će se Školskom odboru na donošenje.</w:t>
      </w:r>
    </w:p>
    <w:p w14:paraId="243EB7FC" w14:textId="77777777" w:rsidR="00A42E52" w:rsidRDefault="00000000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Obrazloženje</w:t>
      </w:r>
    </w:p>
    <w:p w14:paraId="1524FA1E" w14:textId="77777777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Izmjenama Zakona o javnoj nabavi značajno je izmijenjen pravni okvir provedbe jednostavne nabave te su za javne naručitelje propisana nova pravila i obveze, osobito u odnosu na provedbu postupaka putem modula jednostavne nabave u Elektroničkom oglasniku javne nabave Republike Hrvatske (EOJN RH), javnu objavu pojedinih postupaka, pravnu zaštitu gospodarskih subjekata te transparentnost i dokumentiranje postupanja.</w:t>
      </w:r>
    </w:p>
    <w:p w14:paraId="469C13E2" w14:textId="6A3A9CD0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obzirom na opseg i značaj novih zakonskih rješenja, ocijenjeno je potrebnim donijeti novi Pravilnik o provedbi postupaka jednostavne nabave kojim će se cjelovito urediti pravila, uvjeti i načini provedbe jednostavne nabave u Osnovnoj školi </w:t>
      </w:r>
      <w:r w:rsidR="00805DD2">
        <w:rPr>
          <w:rFonts w:asciiTheme="minorHAnsi" w:hAnsiTheme="minorHAnsi" w:cstheme="minorHAnsi"/>
        </w:rPr>
        <w:t>Trstenik</w:t>
      </w:r>
      <w:r>
        <w:rPr>
          <w:rFonts w:asciiTheme="minorHAnsi" w:hAnsiTheme="minorHAnsi" w:cstheme="minorHAnsi"/>
        </w:rPr>
        <w:t>.</w:t>
      </w:r>
    </w:p>
    <w:p w14:paraId="6CB3ADC6" w14:textId="77777777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Nacrtom Pravilnika uređuje se sustav provedbe jednostavne nabave prema procijenjenoj vrijednosti predmeta nabave, elektronička provedba postupaka putem EOJN RH, javna objava, pravna zaštita gospodarskih subjekata, sprječavanje sukoba interesa, priprema i provedba postupaka, pregled i ocjena ponuda, donošenje odluka, realizacija nabave i druga pitanja važna za zakonito, transparentno i učinkovito postupanje Škole.</w:t>
      </w:r>
    </w:p>
    <w:p w14:paraId="441E7B9E" w14:textId="77777777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Predmetni Pravilnik predstavlja opći akt kojim se uređuje način postupanja Škole u provedbi jednostavne nabave te pitanja koja mogu utjecati na interese gospodarskih subjekata i drugih zainteresiranih osoba.</w:t>
      </w:r>
    </w:p>
    <w:p w14:paraId="60792B72" w14:textId="77777777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Slijedom navedenog, a radi omogućavanja zainteresiranoj javnosti da sudjeluje u postupku donošenja Pravilnika dostavljanjem mišljenja, prijedloga i primjedbi, provest će se savjetovanje s javnošću sukladno članku 11. Zakona o pravu na pristup informacijama.</w:t>
      </w:r>
    </w:p>
    <w:p w14:paraId="2384A675" w14:textId="25A5DDCC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Savjetovanje s javnošću provest će se u trajanju od 30 dana, od 1</w:t>
      </w:r>
      <w:r w:rsidR="00A8722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srpnja 2026. godine do 1</w:t>
      </w:r>
      <w:r w:rsidR="00A8722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kolovoza 2026. godine.</w:t>
      </w:r>
    </w:p>
    <w:p w14:paraId="32F29B84" w14:textId="77777777" w:rsidR="00A42E52" w:rsidRDefault="00000000">
      <w:p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završetku savjetovanja razmotrit će se sva zaprimljena mišljenja, prijedlozi i primjedbe, izraditi i objaviti izvješće o provedenom savjetovanju te će se prijedlog Pravilnika uputiti Školskom odboru na donošenje.</w:t>
      </w:r>
    </w:p>
    <w:p w14:paraId="2044D598" w14:textId="77777777" w:rsidR="00A42E52" w:rsidRDefault="00A42E52">
      <w:pPr>
        <w:spacing w:after="20" w:line="276" w:lineRule="auto"/>
        <w:ind w:left="0" w:firstLine="0"/>
        <w:jc w:val="both"/>
        <w:rPr>
          <w:rFonts w:asciiTheme="minorHAnsi" w:hAnsiTheme="minorHAnsi" w:cstheme="minorHAnsi"/>
        </w:rPr>
      </w:pPr>
    </w:p>
    <w:p w14:paraId="0BC2FC5E" w14:textId="5BBC94AF" w:rsidR="00A42E52" w:rsidRDefault="00000000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05DD2">
        <w:rPr>
          <w:rFonts w:asciiTheme="minorHAnsi" w:hAnsiTheme="minorHAnsi" w:cstheme="minorHAnsi"/>
        </w:rPr>
        <w:t>Antonela Petrić</w:t>
      </w:r>
      <w:r>
        <w:rPr>
          <w:rFonts w:asciiTheme="minorHAnsi" w:hAnsiTheme="minorHAnsi" w:cstheme="minorHAnsi"/>
        </w:rPr>
        <w:t>, prof.</w:t>
      </w:r>
    </w:p>
    <w:p w14:paraId="525854F3" w14:textId="0E34F535" w:rsidR="00A42E52" w:rsidRDefault="00000000">
      <w:pPr>
        <w:spacing w:after="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ravnateljica Osnovne škole </w:t>
      </w:r>
      <w:r w:rsidR="00805DD2">
        <w:rPr>
          <w:rFonts w:asciiTheme="minorHAnsi" w:hAnsiTheme="minorHAnsi" w:cstheme="minorHAnsi"/>
        </w:rPr>
        <w:t>Trstenik</w:t>
      </w:r>
    </w:p>
    <w:p w14:paraId="21BFCDF7" w14:textId="77777777" w:rsidR="00A42E52" w:rsidRDefault="00A42E52">
      <w:pPr>
        <w:spacing w:after="20" w:line="276" w:lineRule="auto"/>
        <w:ind w:left="0" w:firstLine="0"/>
        <w:rPr>
          <w:rFonts w:ascii="Arial" w:hAnsi="Arial" w:cs="Arial"/>
        </w:rPr>
      </w:pPr>
    </w:p>
    <w:p w14:paraId="564D2E7B" w14:textId="77777777" w:rsidR="00A42E52" w:rsidRDefault="00A42E52">
      <w:pPr>
        <w:spacing w:after="20" w:line="276" w:lineRule="auto"/>
        <w:ind w:left="0" w:firstLine="0"/>
        <w:rPr>
          <w:rFonts w:ascii="Arial" w:hAnsi="Arial" w:cs="Arial"/>
        </w:rPr>
      </w:pPr>
    </w:p>
    <w:p w14:paraId="69FD15E6" w14:textId="77777777" w:rsidR="00A42E52" w:rsidRDefault="00000000">
      <w:pPr>
        <w:spacing w:after="0"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Dostaviti:</w:t>
      </w:r>
    </w:p>
    <w:p w14:paraId="2D3E0401" w14:textId="77777777" w:rsidR="00A42E52" w:rsidRDefault="00000000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Objava na službenoj mrežnoj stranici Škole</w:t>
      </w:r>
    </w:p>
    <w:p w14:paraId="3F2C5FF9" w14:textId="77777777" w:rsidR="00A42E52" w:rsidRDefault="00000000">
      <w:pPr>
        <w:pStyle w:val="Odlomakpopisa"/>
        <w:numPr>
          <w:ilvl w:val="0"/>
          <w:numId w:val="4"/>
        </w:num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14:paraId="246AA37C" w14:textId="77777777" w:rsidR="00A42E52" w:rsidRDefault="00A42E52">
      <w:pPr>
        <w:spacing w:after="0"/>
        <w:rPr>
          <w:rFonts w:eastAsiaTheme="minorHAnsi"/>
          <w:sz w:val="22"/>
        </w:rPr>
      </w:pPr>
    </w:p>
    <w:sectPr w:rsidR="00A42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D3E"/>
    <w:multiLevelType w:val="multilevel"/>
    <w:tmpl w:val="DA72FE3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21F1"/>
    <w:multiLevelType w:val="multilevel"/>
    <w:tmpl w:val="6206F13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EF9"/>
    <w:multiLevelType w:val="multilevel"/>
    <w:tmpl w:val="692AD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6BC"/>
    <w:multiLevelType w:val="multilevel"/>
    <w:tmpl w:val="224AC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A12"/>
    <w:multiLevelType w:val="multilevel"/>
    <w:tmpl w:val="4C7A493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1A25C3"/>
    <w:multiLevelType w:val="multilevel"/>
    <w:tmpl w:val="F59E4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B0E24"/>
    <w:multiLevelType w:val="multilevel"/>
    <w:tmpl w:val="20F6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18521">
    <w:abstractNumId w:val="0"/>
  </w:num>
  <w:num w:numId="2" w16cid:durableId="606037893">
    <w:abstractNumId w:val="1"/>
  </w:num>
  <w:num w:numId="3" w16cid:durableId="1413891386">
    <w:abstractNumId w:val="2"/>
  </w:num>
  <w:num w:numId="4" w16cid:durableId="1960721520">
    <w:abstractNumId w:val="3"/>
  </w:num>
  <w:num w:numId="5" w16cid:durableId="597641526">
    <w:abstractNumId w:val="4"/>
  </w:num>
  <w:num w:numId="6" w16cid:durableId="455493103">
    <w:abstractNumId w:val="5"/>
  </w:num>
  <w:num w:numId="7" w16cid:durableId="109715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52"/>
    <w:rsid w:val="001722CB"/>
    <w:rsid w:val="003F1293"/>
    <w:rsid w:val="00595E2E"/>
    <w:rsid w:val="005D606D"/>
    <w:rsid w:val="00805DD2"/>
    <w:rsid w:val="00A42E52"/>
    <w:rsid w:val="00A8722A"/>
    <w:rsid w:val="00E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0972"/>
  <w15:docId w15:val="{53C27AE6-7B92-4F43-ABEE-33E6A10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Neven Silić</cp:lastModifiedBy>
  <cp:revision>4</cp:revision>
  <dcterms:created xsi:type="dcterms:W3CDTF">2026-07-16T08:10:00Z</dcterms:created>
  <dcterms:modified xsi:type="dcterms:W3CDTF">2026-07-16T09:48:00Z</dcterms:modified>
</cp:coreProperties>
</file>